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81" w:rsidRPr="00571BF7" w:rsidRDefault="00972C81" w:rsidP="00571BF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71BF7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51729A" w:rsidRPr="00571BF7">
        <w:rPr>
          <w:rFonts w:ascii="Arial" w:hAnsi="Arial" w:cs="Arial"/>
          <w:sz w:val="22"/>
          <w:szCs w:val="22"/>
        </w:rPr>
        <w:t>1</w:t>
      </w:r>
      <w:r w:rsidR="00571BF7">
        <w:rPr>
          <w:rFonts w:ascii="Arial" w:hAnsi="Arial" w:cs="Arial"/>
          <w:sz w:val="22"/>
          <w:szCs w:val="22"/>
        </w:rPr>
        <w:t>1</w:t>
      </w:r>
      <w:r w:rsidRPr="00571BF7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213A9" w:rsidRPr="00571BF7">
        <w:rPr>
          <w:rFonts w:ascii="Arial" w:hAnsi="Arial" w:cs="Arial"/>
          <w:sz w:val="22"/>
          <w:szCs w:val="22"/>
        </w:rPr>
        <w:t>Junio</w:t>
      </w:r>
      <w:proofErr w:type="gramEnd"/>
      <w:r w:rsidRPr="00571BF7">
        <w:rPr>
          <w:rFonts w:ascii="Arial" w:hAnsi="Arial" w:cs="Arial"/>
          <w:sz w:val="22"/>
          <w:szCs w:val="22"/>
        </w:rPr>
        <w:t xml:space="preserve"> de 2024.</w:t>
      </w:r>
      <w:r w:rsidR="0051729A" w:rsidRPr="00571BF7">
        <w:rPr>
          <w:rFonts w:ascii="Arial" w:hAnsi="Arial" w:cs="Arial"/>
          <w:sz w:val="22"/>
          <w:szCs w:val="22"/>
        </w:rPr>
        <w:t>-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OLE_LINK12"/>
      <w:bookmarkStart w:id="2" w:name="OLE_LINK13"/>
      <w:r w:rsidRPr="00571BF7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 xml:space="preserve">Andrés </w:t>
      </w:r>
      <w:proofErr w:type="spellStart"/>
      <w:r w:rsidRPr="00571BF7">
        <w:rPr>
          <w:rFonts w:ascii="Arial" w:hAnsi="Arial" w:cs="Arial"/>
          <w:b/>
          <w:bCs/>
          <w:sz w:val="22"/>
          <w:szCs w:val="22"/>
        </w:rPr>
        <w:t>Sanucci</w:t>
      </w:r>
      <w:proofErr w:type="spellEnd"/>
      <w:r w:rsidRPr="00571BF7">
        <w:rPr>
          <w:rFonts w:ascii="Arial" w:hAnsi="Arial" w:cs="Arial"/>
          <w:b/>
          <w:bCs/>
          <w:sz w:val="22"/>
          <w:szCs w:val="22"/>
        </w:rPr>
        <w:t>.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>S/D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1BF7">
        <w:rPr>
          <w:rFonts w:ascii="Arial" w:hAnsi="Arial" w:cs="Arial"/>
          <w:sz w:val="22"/>
          <w:szCs w:val="22"/>
        </w:rPr>
        <w:t>De nuestra consideración: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1BF7">
        <w:rPr>
          <w:rFonts w:ascii="Arial" w:hAnsi="Arial" w:cs="Arial"/>
          <w:sz w:val="22"/>
          <w:szCs w:val="22"/>
        </w:rPr>
        <w:t xml:space="preserve">                                         Remitimos</w:t>
      </w:r>
      <w:r w:rsidR="0051729A" w:rsidRPr="00571BF7">
        <w:rPr>
          <w:rFonts w:ascii="Arial" w:hAnsi="Arial" w:cs="Arial"/>
          <w:sz w:val="22"/>
          <w:szCs w:val="22"/>
        </w:rPr>
        <w:t xml:space="preserve"> </w:t>
      </w:r>
      <w:r w:rsidRPr="00571BF7">
        <w:rPr>
          <w:rFonts w:ascii="Arial" w:hAnsi="Arial" w:cs="Arial"/>
          <w:sz w:val="22"/>
          <w:szCs w:val="22"/>
        </w:rPr>
        <w:t>copia del presente proyecto para ser incluida en el orden del día de la próxima sesión.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72C81" w:rsidRPr="00571BF7" w:rsidRDefault="00DE1F7E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1BF7">
        <w:rPr>
          <w:rFonts w:ascii="Arial" w:hAnsi="Arial" w:cs="Arial"/>
          <w:b/>
          <w:bCs/>
          <w:sz w:val="22"/>
          <w:szCs w:val="22"/>
          <w:u w:val="single"/>
        </w:rPr>
        <w:t xml:space="preserve">Modernizando el procedimiento de </w:t>
      </w:r>
      <w:r w:rsidR="00114912" w:rsidRPr="00571BF7">
        <w:rPr>
          <w:rFonts w:ascii="Arial" w:hAnsi="Arial" w:cs="Arial"/>
          <w:b/>
          <w:bCs/>
          <w:sz w:val="22"/>
          <w:szCs w:val="22"/>
          <w:u w:val="single"/>
        </w:rPr>
        <w:t>prueba multimedia</w:t>
      </w:r>
      <w:r w:rsidRPr="00571BF7">
        <w:rPr>
          <w:rFonts w:ascii="Arial" w:hAnsi="Arial" w:cs="Arial"/>
          <w:b/>
          <w:bCs/>
          <w:sz w:val="22"/>
          <w:szCs w:val="22"/>
          <w:u w:val="single"/>
        </w:rPr>
        <w:t xml:space="preserve"> para contravenciones municipales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571BF7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571BF7">
        <w:rPr>
          <w:rFonts w:ascii="Arial" w:hAnsi="Arial" w:cs="Arial"/>
          <w:b/>
          <w:sz w:val="22"/>
          <w:szCs w:val="22"/>
          <w:lang w:val="es-ES_tradnl"/>
        </w:rPr>
        <w:tab/>
      </w:r>
      <w:r w:rsidR="00DE1F7E" w:rsidRPr="00571BF7">
        <w:rPr>
          <w:rFonts w:ascii="Arial" w:hAnsi="Arial" w:cs="Arial"/>
          <w:sz w:val="22"/>
          <w:szCs w:val="22"/>
          <w:lang w:val="es-ES_tradnl"/>
        </w:rPr>
        <w:t>La existencia de normativa vigente que crea procedimientos para que los vecinos denuncien contravenciones directamente aportando prueba ante el Juez de Faltas Municipales</w:t>
      </w:r>
      <w:r w:rsidRPr="00571BF7">
        <w:rPr>
          <w:rFonts w:ascii="Arial" w:hAnsi="Arial" w:cs="Arial"/>
          <w:sz w:val="22"/>
          <w:szCs w:val="22"/>
          <w:lang w:val="es-ES_tradnl"/>
        </w:rPr>
        <w:t>; Y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571BF7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ED725D" w:rsidRPr="00571BF7" w:rsidRDefault="00ED725D" w:rsidP="00571BF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0A565C" w:rsidRPr="00571BF7" w:rsidRDefault="00ED725D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571BF7">
        <w:rPr>
          <w:rFonts w:ascii="Arial" w:hAnsi="Arial" w:cs="Arial"/>
          <w:b/>
          <w:sz w:val="22"/>
          <w:szCs w:val="22"/>
          <w:lang w:val="es-ES_tradnl"/>
        </w:rPr>
        <w:t xml:space="preserve">           </w:t>
      </w:r>
      <w:r w:rsidRPr="00571BF7">
        <w:rPr>
          <w:rFonts w:ascii="Arial" w:hAnsi="Arial" w:cs="Arial"/>
          <w:sz w:val="22"/>
          <w:szCs w:val="22"/>
          <w:lang w:val="es-ES_tradnl"/>
        </w:rPr>
        <w:t>Que el crecimiento tanto poblacional como de tránsito del distrito demanda una mayor y mejor fiscalización;</w:t>
      </w:r>
    </w:p>
    <w:p w:rsidR="00DE1F7E" w:rsidRPr="00571BF7" w:rsidRDefault="00DE1F7E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A565C" w:rsidRPr="00571BF7" w:rsidRDefault="000A565C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571BF7">
        <w:rPr>
          <w:rFonts w:ascii="Arial" w:hAnsi="Arial" w:cs="Arial"/>
          <w:sz w:val="22"/>
          <w:szCs w:val="22"/>
          <w:lang w:val="es-ES_tradnl"/>
        </w:rPr>
        <w:t xml:space="preserve">          Que </w:t>
      </w:r>
      <w:r w:rsidR="00ED725D" w:rsidRPr="00571BF7">
        <w:rPr>
          <w:rFonts w:ascii="Arial" w:hAnsi="Arial" w:cs="Arial"/>
          <w:sz w:val="22"/>
          <w:szCs w:val="22"/>
          <w:lang w:val="es-ES_tradnl"/>
        </w:rPr>
        <w:t xml:space="preserve">mediante dicho procedimiento </w:t>
      </w:r>
      <w:proofErr w:type="gramStart"/>
      <w:r w:rsidR="00ED725D" w:rsidRPr="00571BF7">
        <w:rPr>
          <w:rFonts w:ascii="Arial" w:hAnsi="Arial" w:cs="Arial"/>
          <w:sz w:val="22"/>
          <w:szCs w:val="22"/>
          <w:lang w:val="es-ES_tradnl"/>
        </w:rPr>
        <w:t>los vecinos mayores de edad se encuentra</w:t>
      </w:r>
      <w:proofErr w:type="gramEnd"/>
      <w:r w:rsidR="00ED725D" w:rsidRPr="00571BF7">
        <w:rPr>
          <w:rFonts w:ascii="Arial" w:hAnsi="Arial" w:cs="Arial"/>
          <w:sz w:val="22"/>
          <w:szCs w:val="22"/>
          <w:lang w:val="es-ES_tradnl"/>
        </w:rPr>
        <w:t xml:space="preserve"> habilitados a formular denuncias conjuntamente con fotografía/as ante el juez de faltas y estas consideradas como plena prueba de la responsabilidad del infractor</w:t>
      </w:r>
      <w:r w:rsidRPr="00571BF7">
        <w:rPr>
          <w:rFonts w:ascii="Arial" w:hAnsi="Arial" w:cs="Arial"/>
          <w:sz w:val="22"/>
          <w:szCs w:val="22"/>
          <w:lang w:val="es-ES_tradnl"/>
        </w:rPr>
        <w:t>;</w:t>
      </w:r>
    </w:p>
    <w:p w:rsidR="000A565C" w:rsidRPr="00571BF7" w:rsidRDefault="000A565C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12AF" w:rsidRPr="00571BF7" w:rsidRDefault="000A565C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571BF7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="00ED725D" w:rsidRPr="00571BF7">
        <w:rPr>
          <w:rFonts w:ascii="Arial" w:hAnsi="Arial" w:cs="Arial"/>
          <w:sz w:val="22"/>
          <w:szCs w:val="22"/>
          <w:lang w:val="es-ES_tradnl"/>
        </w:rPr>
        <w:t xml:space="preserve">    Que </w:t>
      </w:r>
      <w:proofErr w:type="gramStart"/>
      <w:r w:rsidR="00DE1F7E" w:rsidRPr="00571BF7">
        <w:rPr>
          <w:rFonts w:ascii="Arial" w:hAnsi="Arial" w:cs="Arial"/>
          <w:sz w:val="22"/>
          <w:szCs w:val="22"/>
          <w:lang w:val="es-ES_tradnl"/>
        </w:rPr>
        <w:t>la implementación de nuevas tecnologías en el marco de esta Ordenanza facilitarían</w:t>
      </w:r>
      <w:proofErr w:type="gramEnd"/>
      <w:r w:rsidR="00DE1F7E" w:rsidRPr="00571BF7">
        <w:rPr>
          <w:rFonts w:ascii="Arial" w:hAnsi="Arial" w:cs="Arial"/>
          <w:sz w:val="22"/>
          <w:szCs w:val="22"/>
          <w:lang w:val="es-ES_tradnl"/>
        </w:rPr>
        <w:t xml:space="preserve"> el canal entre los vecinos y la Municipalidad, colaborando así con la tarea de fiscalización y resolución de conflictos vecinales;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571BF7"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972C81" w:rsidRPr="00571BF7" w:rsidRDefault="00972C81" w:rsidP="00571BF7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571BF7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Pr="00571BF7">
        <w:rPr>
          <w:rFonts w:ascii="Arial" w:eastAsia="Verdana" w:hAnsi="Arial" w:cs="Arial"/>
          <w:b/>
          <w:bCs/>
          <w:sz w:val="22"/>
          <w:szCs w:val="22"/>
        </w:rPr>
        <w:t>los Bloques UCR</w:t>
      </w:r>
      <w:r w:rsidR="00D512AF" w:rsidRPr="00571BF7">
        <w:rPr>
          <w:rFonts w:ascii="Arial" w:eastAsia="Verdana" w:hAnsi="Arial" w:cs="Arial"/>
          <w:b/>
          <w:bCs/>
          <w:sz w:val="22"/>
          <w:szCs w:val="22"/>
        </w:rPr>
        <w:t xml:space="preserve"> y</w:t>
      </w:r>
      <w:r w:rsidR="00212DEF" w:rsidRPr="00571BF7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571BF7">
        <w:rPr>
          <w:rFonts w:ascii="Arial" w:eastAsia="Verdana" w:hAnsi="Arial" w:cs="Arial"/>
          <w:b/>
          <w:bCs/>
          <w:sz w:val="22"/>
          <w:szCs w:val="22"/>
        </w:rPr>
        <w:t>GEN</w:t>
      </w:r>
      <w:r w:rsidR="00212DEF" w:rsidRPr="00571BF7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571BF7">
        <w:rPr>
          <w:rFonts w:ascii="Arial" w:eastAsia="Verdana" w:hAnsi="Arial" w:cs="Arial"/>
          <w:sz w:val="22"/>
          <w:szCs w:val="22"/>
        </w:rPr>
        <w:t>atribución a sus facultades que le confiere la Ley Orgánica de las Municipalidades, proponen el siguiente:</w:t>
      </w:r>
    </w:p>
    <w:p w:rsidR="0051729A" w:rsidRPr="00571BF7" w:rsidRDefault="0051729A" w:rsidP="00571BF7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972C81" w:rsidRPr="00571BF7" w:rsidRDefault="00972C81" w:rsidP="00571BF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71BF7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DE1F7E" w:rsidRPr="00571BF7">
        <w:rPr>
          <w:rFonts w:ascii="Arial" w:hAnsi="Arial" w:cs="Arial"/>
          <w:b/>
          <w:bCs/>
          <w:sz w:val="22"/>
          <w:szCs w:val="22"/>
          <w:u w:val="single"/>
        </w:rPr>
        <w:t>ORDENANZA</w:t>
      </w:r>
      <w:r w:rsidRPr="00571BF7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EB0825" w:rsidRPr="00571BF7" w:rsidRDefault="00EB0825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B0825" w:rsidRPr="00571BF7" w:rsidRDefault="00EB0825" w:rsidP="00571BF7">
      <w:pPr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 xml:space="preserve">Articulo 1°: </w:t>
      </w:r>
      <w:r w:rsidRPr="00571BF7">
        <w:rPr>
          <w:rFonts w:ascii="Arial" w:hAnsi="Arial" w:cs="Arial"/>
          <w:bCs/>
          <w:sz w:val="22"/>
          <w:szCs w:val="22"/>
        </w:rPr>
        <w:t xml:space="preserve">Modifíquese el artículo 1 de la Ordenanza NI3361, el que quedará redactado de la siguiente manera: </w:t>
      </w:r>
    </w:p>
    <w:p w:rsidR="00A5600A" w:rsidRPr="00571BF7" w:rsidRDefault="00A5600A" w:rsidP="00571BF7">
      <w:pPr>
        <w:jc w:val="both"/>
        <w:rPr>
          <w:rFonts w:ascii="Arial" w:hAnsi="Arial" w:cs="Arial"/>
          <w:bCs/>
          <w:sz w:val="22"/>
          <w:szCs w:val="22"/>
        </w:rPr>
      </w:pPr>
    </w:p>
    <w:p w:rsidR="00EB0825" w:rsidRPr="00571BF7" w:rsidRDefault="00EB0825" w:rsidP="00571BF7">
      <w:pPr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“Artículo 1: CREACIÓN. Crease el procedimiento de prueba multimedia para contravenciones municipales el que se regirá de acuerdo a lo establecido por la presente.”</w:t>
      </w:r>
    </w:p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2205" w:rsidRPr="00571BF7" w:rsidRDefault="00972C81" w:rsidP="00571BF7">
      <w:pPr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EB0825" w:rsidRPr="00571BF7">
        <w:rPr>
          <w:rFonts w:ascii="Arial" w:hAnsi="Arial" w:cs="Arial"/>
          <w:b/>
          <w:bCs/>
          <w:sz w:val="22"/>
          <w:szCs w:val="22"/>
        </w:rPr>
        <w:t>2</w:t>
      </w:r>
      <w:proofErr w:type="gramStart"/>
      <w:r w:rsidRPr="00571BF7">
        <w:rPr>
          <w:rFonts w:ascii="Arial" w:hAnsi="Arial" w:cs="Arial"/>
          <w:b/>
          <w:bCs/>
          <w:sz w:val="22"/>
          <w:szCs w:val="22"/>
        </w:rPr>
        <w:t>° :</w:t>
      </w:r>
      <w:proofErr w:type="gramEnd"/>
      <w:r w:rsidRPr="00571BF7">
        <w:rPr>
          <w:rFonts w:ascii="Arial" w:hAnsi="Arial" w:cs="Arial"/>
          <w:b/>
          <w:bCs/>
          <w:sz w:val="22"/>
          <w:szCs w:val="22"/>
        </w:rPr>
        <w:t xml:space="preserve"> </w:t>
      </w:r>
      <w:r w:rsidR="00DE1F7E" w:rsidRPr="00571BF7">
        <w:rPr>
          <w:rFonts w:ascii="Arial" w:hAnsi="Arial" w:cs="Arial"/>
          <w:bCs/>
          <w:sz w:val="22"/>
          <w:szCs w:val="22"/>
        </w:rPr>
        <w:t xml:space="preserve">Modifíquese el artículo 2 de la Ordenanza NI3361, el que quedará redactado de la siguiente manera: </w:t>
      </w:r>
    </w:p>
    <w:p w:rsidR="00F62205" w:rsidRPr="00571BF7" w:rsidRDefault="00F62205" w:rsidP="00571BF7">
      <w:pPr>
        <w:jc w:val="both"/>
        <w:rPr>
          <w:rFonts w:ascii="Arial" w:hAnsi="Arial" w:cs="Arial"/>
          <w:bCs/>
          <w:sz w:val="22"/>
          <w:szCs w:val="22"/>
        </w:rPr>
      </w:pPr>
    </w:p>
    <w:p w:rsidR="00DE1F7E" w:rsidRPr="00571BF7" w:rsidRDefault="00DE1F7E" w:rsidP="00571BF7">
      <w:pPr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“Artículo 2: HABILITACI</w:t>
      </w:r>
      <w:r w:rsidR="00571BF7" w:rsidRPr="00571BF7">
        <w:rPr>
          <w:rFonts w:ascii="Arial" w:hAnsi="Arial" w:cs="Arial"/>
          <w:bCs/>
          <w:sz w:val="22"/>
          <w:szCs w:val="22"/>
        </w:rPr>
        <w:t>Ó</w:t>
      </w:r>
      <w:r w:rsidRPr="00571BF7">
        <w:rPr>
          <w:rFonts w:ascii="Arial" w:hAnsi="Arial" w:cs="Arial"/>
          <w:bCs/>
          <w:sz w:val="22"/>
          <w:szCs w:val="22"/>
        </w:rPr>
        <w:t>N. Por el procedimiento creado por el artículo anterior, se habilita a todos los vecinos mayores de edad a formular denuncias en los términos del artículo 35 del Decreto Ley 8751/77, conjuntamente con una o más fotografías</w:t>
      </w:r>
      <w:r w:rsidR="00EB0825" w:rsidRPr="00571BF7">
        <w:rPr>
          <w:rFonts w:ascii="Arial" w:hAnsi="Arial" w:cs="Arial"/>
          <w:bCs/>
          <w:sz w:val="22"/>
          <w:szCs w:val="22"/>
        </w:rPr>
        <w:t xml:space="preserve"> o</w:t>
      </w:r>
      <w:r w:rsidRPr="00571B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71BF7">
        <w:rPr>
          <w:rFonts w:ascii="Arial" w:hAnsi="Arial" w:cs="Arial"/>
          <w:bCs/>
          <w:sz w:val="22"/>
          <w:szCs w:val="22"/>
        </w:rPr>
        <w:t>videofilmaciones</w:t>
      </w:r>
      <w:proofErr w:type="spellEnd"/>
      <w:r w:rsidRPr="00571BF7">
        <w:rPr>
          <w:rFonts w:ascii="Arial" w:hAnsi="Arial" w:cs="Arial"/>
          <w:bCs/>
          <w:sz w:val="22"/>
          <w:szCs w:val="22"/>
        </w:rPr>
        <w:t xml:space="preserve">, en formato papel o digital teniendo las mismas el alcance fijado por artículo </w:t>
      </w:r>
      <w:r w:rsidR="00EB0825" w:rsidRPr="00571BF7">
        <w:rPr>
          <w:rFonts w:ascii="Arial" w:hAnsi="Arial" w:cs="Arial"/>
          <w:bCs/>
          <w:sz w:val="22"/>
          <w:szCs w:val="22"/>
        </w:rPr>
        <w:t>cuarto de la presente.”</w:t>
      </w:r>
    </w:p>
    <w:p w:rsidR="0051729A" w:rsidRPr="00571BF7" w:rsidRDefault="0051729A" w:rsidP="00571BF7">
      <w:pPr>
        <w:jc w:val="both"/>
        <w:rPr>
          <w:rFonts w:ascii="Arial" w:hAnsi="Arial" w:cs="Arial"/>
          <w:sz w:val="22"/>
          <w:szCs w:val="22"/>
          <w:lang w:val="es-AR" w:eastAsia="es-ES_tradnl"/>
        </w:rPr>
      </w:pPr>
    </w:p>
    <w:p w:rsidR="00EB0825" w:rsidRPr="00571BF7" w:rsidRDefault="0051729A" w:rsidP="00571BF7">
      <w:pPr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1275E8" w:rsidRPr="00571BF7">
        <w:rPr>
          <w:rFonts w:ascii="Arial" w:hAnsi="Arial" w:cs="Arial"/>
          <w:b/>
          <w:bCs/>
          <w:sz w:val="22"/>
          <w:szCs w:val="22"/>
        </w:rPr>
        <w:t>3</w:t>
      </w:r>
      <w:r w:rsidRPr="00571BF7">
        <w:rPr>
          <w:rFonts w:ascii="Arial" w:hAnsi="Arial" w:cs="Arial"/>
          <w:b/>
          <w:bCs/>
          <w:sz w:val="22"/>
          <w:szCs w:val="22"/>
        </w:rPr>
        <w:t xml:space="preserve">°: </w:t>
      </w:r>
      <w:r w:rsidR="00EB0825" w:rsidRPr="00571BF7">
        <w:rPr>
          <w:rFonts w:ascii="Arial" w:hAnsi="Arial" w:cs="Arial"/>
          <w:bCs/>
          <w:sz w:val="22"/>
          <w:szCs w:val="22"/>
        </w:rPr>
        <w:t xml:space="preserve">Modifíquese el artículo 3 de la Ordenanza NI3361, el que quedará redactado de la siguiente manera: </w:t>
      </w:r>
    </w:p>
    <w:p w:rsidR="00A5600A" w:rsidRPr="00571BF7" w:rsidRDefault="00A5600A" w:rsidP="00571BF7">
      <w:pPr>
        <w:jc w:val="both"/>
        <w:rPr>
          <w:rFonts w:ascii="Arial" w:hAnsi="Arial" w:cs="Arial"/>
          <w:bCs/>
          <w:sz w:val="22"/>
          <w:szCs w:val="22"/>
        </w:rPr>
      </w:pPr>
    </w:p>
    <w:p w:rsidR="00EB0825" w:rsidRPr="00571BF7" w:rsidRDefault="00EB0825" w:rsidP="00571BF7">
      <w:pPr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“Artículo 3: EXAMEN DE LA PRUEBA: recibida la denuncia el Juez de Faltas, efectuará</w:t>
      </w:r>
      <w:r w:rsidR="00524CC2" w:rsidRPr="00571BF7">
        <w:rPr>
          <w:rFonts w:ascii="Arial" w:hAnsi="Arial" w:cs="Arial"/>
          <w:bCs/>
          <w:sz w:val="22"/>
          <w:szCs w:val="22"/>
        </w:rPr>
        <w:t xml:space="preserve"> un examen previo de la prueba aportada a los efectos de determinar la admisibilidad de la </w:t>
      </w:r>
      <w:r w:rsidR="001275E8" w:rsidRPr="00571BF7">
        <w:rPr>
          <w:rFonts w:ascii="Arial" w:hAnsi="Arial" w:cs="Arial"/>
          <w:bCs/>
          <w:sz w:val="22"/>
          <w:szCs w:val="22"/>
        </w:rPr>
        <w:t>de</w:t>
      </w:r>
      <w:r w:rsidR="00524CC2" w:rsidRPr="00571BF7">
        <w:rPr>
          <w:rFonts w:ascii="Arial" w:hAnsi="Arial" w:cs="Arial"/>
          <w:bCs/>
          <w:sz w:val="22"/>
          <w:szCs w:val="22"/>
        </w:rPr>
        <w:t>nuncia</w:t>
      </w:r>
      <w:r w:rsidR="001275E8" w:rsidRPr="00571BF7">
        <w:rPr>
          <w:rFonts w:ascii="Arial" w:hAnsi="Arial" w:cs="Arial"/>
          <w:bCs/>
          <w:sz w:val="22"/>
          <w:szCs w:val="22"/>
        </w:rPr>
        <w:t xml:space="preserve">. No surgiendo de la prueba la clara comisión de una falta, o no </w:t>
      </w:r>
      <w:proofErr w:type="spellStart"/>
      <w:r w:rsidR="001275E8" w:rsidRPr="00571BF7">
        <w:rPr>
          <w:rFonts w:ascii="Arial" w:hAnsi="Arial" w:cs="Arial"/>
          <w:bCs/>
          <w:sz w:val="22"/>
          <w:szCs w:val="22"/>
        </w:rPr>
        <w:t>reunidendo</w:t>
      </w:r>
      <w:proofErr w:type="spellEnd"/>
      <w:r w:rsidR="001275E8" w:rsidRPr="00571BF7">
        <w:rPr>
          <w:rFonts w:ascii="Arial" w:hAnsi="Arial" w:cs="Arial"/>
          <w:bCs/>
          <w:sz w:val="22"/>
          <w:szCs w:val="22"/>
        </w:rPr>
        <w:t xml:space="preserve"> los requisitos del artículo quinto, la denuncia será archivada</w:t>
      </w:r>
      <w:r w:rsidRPr="00571BF7">
        <w:rPr>
          <w:rFonts w:ascii="Arial" w:hAnsi="Arial" w:cs="Arial"/>
          <w:bCs/>
          <w:sz w:val="22"/>
          <w:szCs w:val="22"/>
        </w:rPr>
        <w:t>.”</w:t>
      </w:r>
    </w:p>
    <w:p w:rsidR="00972C81" w:rsidRPr="00571BF7" w:rsidRDefault="00972C81" w:rsidP="00571BF7">
      <w:pPr>
        <w:jc w:val="both"/>
        <w:rPr>
          <w:rFonts w:ascii="Arial" w:hAnsi="Arial" w:cs="Arial"/>
          <w:bCs/>
          <w:sz w:val="22"/>
          <w:szCs w:val="22"/>
        </w:rPr>
      </w:pPr>
    </w:p>
    <w:p w:rsidR="00212DEF" w:rsidRPr="00571BF7" w:rsidRDefault="00972C81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1275E8" w:rsidRPr="00571BF7">
        <w:rPr>
          <w:rFonts w:ascii="Arial" w:hAnsi="Arial" w:cs="Arial"/>
          <w:b/>
          <w:bCs/>
          <w:sz w:val="22"/>
          <w:szCs w:val="22"/>
        </w:rPr>
        <w:t>4</w:t>
      </w:r>
      <w:r w:rsidRPr="00571BF7">
        <w:rPr>
          <w:rFonts w:ascii="Arial" w:hAnsi="Arial" w:cs="Arial"/>
          <w:b/>
          <w:bCs/>
          <w:sz w:val="22"/>
          <w:szCs w:val="22"/>
        </w:rPr>
        <w:t xml:space="preserve">°: </w:t>
      </w:r>
      <w:r w:rsidR="00EF2455" w:rsidRPr="00571BF7">
        <w:rPr>
          <w:rFonts w:ascii="Arial" w:hAnsi="Arial" w:cs="Arial"/>
          <w:bCs/>
          <w:sz w:val="22"/>
          <w:szCs w:val="22"/>
        </w:rPr>
        <w:t>Modifíquese el artículo 4 de la Ordenanza NI3361, el que quedará redactado de la siguiente manera:</w:t>
      </w:r>
    </w:p>
    <w:p w:rsidR="00A5600A" w:rsidRPr="00571BF7" w:rsidRDefault="00A5600A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F2455" w:rsidRPr="00571BF7" w:rsidRDefault="00EF2455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“Artículo 4: CONSIDERACIÓN DE LA FALTA. Las pruebas multimedia que acompañen la denuncia y que no sean enervadas por otras pruebas, podrán ser consideradas como plena prueba de la responsabilidad del infractor”</w:t>
      </w:r>
    </w:p>
    <w:bookmarkEnd w:id="1"/>
    <w:bookmarkEnd w:id="2"/>
    <w:p w:rsidR="00972C81" w:rsidRPr="00571BF7" w:rsidRDefault="00972C81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F2455" w:rsidRPr="00571BF7" w:rsidRDefault="00EB0825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/>
          <w:sz w:val="22"/>
          <w:szCs w:val="22"/>
          <w:lang w:val="es-AR"/>
        </w:rPr>
        <w:t xml:space="preserve">Artículo </w:t>
      </w:r>
      <w:r w:rsidR="00EF2455" w:rsidRPr="00571BF7">
        <w:rPr>
          <w:rFonts w:ascii="Arial" w:hAnsi="Arial" w:cs="Arial"/>
          <w:b/>
          <w:sz w:val="22"/>
          <w:szCs w:val="22"/>
          <w:lang w:val="es-AR"/>
        </w:rPr>
        <w:t>5</w:t>
      </w:r>
      <w:r w:rsidR="00EF2455" w:rsidRPr="00571BF7">
        <w:rPr>
          <w:rFonts w:ascii="Arial" w:hAnsi="Arial" w:cs="Arial"/>
          <w:b/>
          <w:bCs/>
          <w:sz w:val="22"/>
          <w:szCs w:val="22"/>
        </w:rPr>
        <w:t>°</w:t>
      </w:r>
      <w:r w:rsidRPr="00571BF7">
        <w:rPr>
          <w:rFonts w:ascii="Arial" w:hAnsi="Arial" w:cs="Arial"/>
          <w:b/>
          <w:sz w:val="22"/>
          <w:szCs w:val="22"/>
          <w:lang w:val="es-AR"/>
        </w:rPr>
        <w:t>:</w:t>
      </w:r>
      <w:r w:rsidR="00EF2455" w:rsidRPr="00571BF7">
        <w:rPr>
          <w:rFonts w:ascii="Arial" w:hAnsi="Arial" w:cs="Arial"/>
          <w:b/>
          <w:sz w:val="22"/>
          <w:szCs w:val="22"/>
          <w:lang w:val="es-AR"/>
        </w:rPr>
        <w:t xml:space="preserve"> </w:t>
      </w:r>
      <w:r w:rsidR="00EF2455" w:rsidRPr="00571BF7">
        <w:rPr>
          <w:rFonts w:ascii="Arial" w:hAnsi="Arial" w:cs="Arial"/>
          <w:bCs/>
          <w:sz w:val="22"/>
          <w:szCs w:val="22"/>
        </w:rPr>
        <w:t>Modifíquese el artículo 5 de la Ordenanza NI3361, el que quedará redactado de la siguiente manera:</w:t>
      </w:r>
    </w:p>
    <w:p w:rsidR="00A5600A" w:rsidRPr="00571BF7" w:rsidRDefault="00A5600A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B0825" w:rsidRPr="00571BF7" w:rsidRDefault="00EF2455" w:rsidP="00571BF7">
      <w:pPr>
        <w:jc w:val="both"/>
        <w:rPr>
          <w:rFonts w:ascii="Arial" w:hAnsi="Arial" w:cs="Arial"/>
          <w:sz w:val="22"/>
          <w:szCs w:val="22"/>
          <w:lang w:val="es-AR"/>
        </w:rPr>
      </w:pPr>
      <w:r w:rsidRPr="00571BF7">
        <w:rPr>
          <w:rFonts w:ascii="Arial" w:hAnsi="Arial" w:cs="Arial"/>
          <w:sz w:val="22"/>
          <w:szCs w:val="22"/>
        </w:rPr>
        <w:lastRenderedPageBreak/>
        <w:t>“Artículo 5:</w:t>
      </w:r>
      <w:r w:rsidR="00EB0825" w:rsidRPr="00571BF7">
        <w:rPr>
          <w:rFonts w:ascii="Arial" w:hAnsi="Arial" w:cs="Arial"/>
          <w:sz w:val="22"/>
          <w:szCs w:val="22"/>
          <w:lang w:val="es-AR"/>
        </w:rPr>
        <w:t xml:space="preserve"> IDENTIFICACION DE LA FALTA. Las </w:t>
      </w:r>
      <w:r w:rsidRPr="00571BF7">
        <w:rPr>
          <w:rFonts w:ascii="Arial" w:hAnsi="Arial" w:cs="Arial"/>
          <w:sz w:val="22"/>
          <w:szCs w:val="22"/>
          <w:lang w:val="es-AR"/>
        </w:rPr>
        <w:t>pruebas</w:t>
      </w:r>
      <w:r w:rsidR="00EB0825" w:rsidRPr="00571BF7">
        <w:rPr>
          <w:rFonts w:ascii="Arial" w:hAnsi="Arial" w:cs="Arial"/>
          <w:sz w:val="22"/>
          <w:szCs w:val="22"/>
          <w:lang w:val="es-AR"/>
        </w:rPr>
        <w:t xml:space="preserve"> deberán ser de una </w:t>
      </w:r>
    </w:p>
    <w:p w:rsidR="00EB0825" w:rsidRPr="00571BF7" w:rsidRDefault="00EF2455" w:rsidP="00571BF7">
      <w:pPr>
        <w:jc w:val="both"/>
        <w:rPr>
          <w:rFonts w:ascii="Arial" w:hAnsi="Arial" w:cs="Arial"/>
          <w:sz w:val="22"/>
          <w:szCs w:val="22"/>
          <w:lang w:val="es-AR"/>
        </w:rPr>
      </w:pPr>
      <w:r w:rsidRPr="00571BF7">
        <w:rPr>
          <w:rFonts w:ascii="Arial" w:hAnsi="Arial" w:cs="Arial"/>
          <w:sz w:val="22"/>
          <w:szCs w:val="22"/>
          <w:lang w:val="es-AR"/>
        </w:rPr>
        <w:t>calidad</w:t>
      </w:r>
      <w:r w:rsidR="00EB0825" w:rsidRPr="00571BF7">
        <w:rPr>
          <w:rFonts w:ascii="Arial" w:hAnsi="Arial" w:cs="Arial"/>
          <w:sz w:val="22"/>
          <w:szCs w:val="22"/>
          <w:lang w:val="es-AR"/>
        </w:rPr>
        <w:t xml:space="preserve"> tal que permita identificar con claridad la falta cometida y el lugar de su </w:t>
      </w:r>
    </w:p>
    <w:p w:rsidR="00EB0825" w:rsidRPr="00571BF7" w:rsidRDefault="00EB0825" w:rsidP="00571BF7">
      <w:pPr>
        <w:jc w:val="both"/>
        <w:rPr>
          <w:rFonts w:ascii="Arial" w:hAnsi="Arial" w:cs="Arial"/>
          <w:sz w:val="22"/>
          <w:szCs w:val="22"/>
          <w:lang w:val="es-AR"/>
        </w:rPr>
      </w:pPr>
      <w:r w:rsidRPr="00571BF7">
        <w:rPr>
          <w:rFonts w:ascii="Arial" w:hAnsi="Arial" w:cs="Arial"/>
          <w:sz w:val="22"/>
          <w:szCs w:val="22"/>
          <w:lang w:val="es-AR"/>
        </w:rPr>
        <w:t xml:space="preserve">comisión, así como cualquier otro dato que permita identificar al vehículo en </w:t>
      </w:r>
    </w:p>
    <w:p w:rsidR="00EB0825" w:rsidRPr="00571BF7" w:rsidRDefault="00EB0825" w:rsidP="00571BF7">
      <w:pPr>
        <w:jc w:val="both"/>
        <w:rPr>
          <w:rFonts w:ascii="Arial" w:hAnsi="Arial" w:cs="Arial"/>
          <w:sz w:val="22"/>
          <w:szCs w:val="22"/>
          <w:lang w:val="es-AR"/>
        </w:rPr>
      </w:pPr>
      <w:r w:rsidRPr="00571BF7">
        <w:rPr>
          <w:rFonts w:ascii="Arial" w:hAnsi="Arial" w:cs="Arial"/>
          <w:sz w:val="22"/>
          <w:szCs w:val="22"/>
          <w:lang w:val="es-AR"/>
        </w:rPr>
        <w:t>infracción. Tales requisitos serán considerados por el Juez de Faltas al momento</w:t>
      </w:r>
      <w:r w:rsidR="00EF2455" w:rsidRPr="00571BF7">
        <w:rPr>
          <w:rFonts w:ascii="Arial" w:hAnsi="Arial" w:cs="Arial"/>
          <w:sz w:val="22"/>
          <w:szCs w:val="22"/>
          <w:lang w:val="es-AR"/>
        </w:rPr>
        <w:t xml:space="preserve"> de efectuar el exámen del artículo tercero.”</w:t>
      </w:r>
    </w:p>
    <w:p w:rsidR="00291989" w:rsidRPr="00571BF7" w:rsidRDefault="00291989" w:rsidP="00571BF7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EF2455" w:rsidRPr="00571BF7" w:rsidRDefault="00EF2455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/>
          <w:sz w:val="22"/>
          <w:szCs w:val="22"/>
          <w:lang w:val="es-AR"/>
        </w:rPr>
        <w:t>Artículo 6</w:t>
      </w:r>
      <w:r w:rsidRPr="00571BF7">
        <w:rPr>
          <w:rFonts w:ascii="Arial" w:hAnsi="Arial" w:cs="Arial"/>
          <w:b/>
          <w:bCs/>
          <w:sz w:val="22"/>
          <w:szCs w:val="22"/>
        </w:rPr>
        <w:t>°</w:t>
      </w:r>
      <w:r w:rsidRPr="00571BF7">
        <w:rPr>
          <w:rFonts w:ascii="Arial" w:hAnsi="Arial" w:cs="Arial"/>
          <w:b/>
          <w:sz w:val="22"/>
          <w:szCs w:val="22"/>
          <w:lang w:val="es-AR"/>
        </w:rPr>
        <w:t xml:space="preserve">: </w:t>
      </w:r>
      <w:r w:rsidRPr="00571BF7">
        <w:rPr>
          <w:rFonts w:ascii="Arial" w:hAnsi="Arial" w:cs="Arial"/>
          <w:bCs/>
          <w:sz w:val="22"/>
          <w:szCs w:val="22"/>
        </w:rPr>
        <w:t>Modifíquese el artículo 7 de la Ordenanza NI3361, el que quedará redactado de la siguiente manera:</w:t>
      </w:r>
    </w:p>
    <w:p w:rsidR="00A5600A" w:rsidRPr="00571BF7" w:rsidRDefault="00A5600A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F2455" w:rsidRPr="00571BF7" w:rsidRDefault="00EF2455" w:rsidP="00571BF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 xml:space="preserve">“Artículo 7: RECURSOS TÉCNICOS: El Departamento ejecutivo deberá arbitrar los medios para desplegar amplios canales </w:t>
      </w:r>
      <w:r w:rsidR="00A5600A" w:rsidRPr="00571BF7">
        <w:rPr>
          <w:rFonts w:ascii="Arial" w:hAnsi="Arial" w:cs="Arial"/>
          <w:bCs/>
          <w:sz w:val="22"/>
          <w:szCs w:val="22"/>
        </w:rPr>
        <w:t>que faciliten</w:t>
      </w:r>
      <w:r w:rsidRPr="00571BF7">
        <w:rPr>
          <w:rFonts w:ascii="Arial" w:hAnsi="Arial" w:cs="Arial"/>
          <w:bCs/>
          <w:sz w:val="22"/>
          <w:szCs w:val="22"/>
        </w:rPr>
        <w:t xml:space="preserve"> el procedimiento objeto de la presente</w:t>
      </w:r>
      <w:r w:rsidR="00A5600A" w:rsidRPr="00571BF7">
        <w:rPr>
          <w:rFonts w:ascii="Arial" w:hAnsi="Arial" w:cs="Arial"/>
          <w:bCs/>
          <w:sz w:val="22"/>
          <w:szCs w:val="22"/>
        </w:rPr>
        <w:t xml:space="preserve">, tanto para </w:t>
      </w:r>
      <w:proofErr w:type="spellStart"/>
      <w:r w:rsidR="00A5600A" w:rsidRPr="00571BF7">
        <w:rPr>
          <w:rFonts w:ascii="Arial" w:hAnsi="Arial" w:cs="Arial"/>
          <w:bCs/>
          <w:sz w:val="22"/>
          <w:szCs w:val="22"/>
        </w:rPr>
        <w:t>recepcionar</w:t>
      </w:r>
      <w:proofErr w:type="spellEnd"/>
      <w:r w:rsidR="00A5600A" w:rsidRPr="00571BF7">
        <w:rPr>
          <w:rFonts w:ascii="Arial" w:hAnsi="Arial" w:cs="Arial"/>
          <w:bCs/>
          <w:sz w:val="22"/>
          <w:szCs w:val="22"/>
        </w:rPr>
        <w:t xml:space="preserve"> la prueba, como para viabilizar la instrucción de la contravención o falta, asegurando las actuaciones necesarias para garantizar la validez del procedimiento adoptado.</w:t>
      </w:r>
      <w:r w:rsidRPr="00571BF7">
        <w:rPr>
          <w:rFonts w:ascii="Arial" w:hAnsi="Arial" w:cs="Arial"/>
          <w:bCs/>
          <w:sz w:val="22"/>
          <w:szCs w:val="22"/>
        </w:rPr>
        <w:t xml:space="preserve"> Deberá, además de facilitar todos los otros mecanismos que estime pertinentes a los fines de facilitar las den</w:t>
      </w:r>
      <w:r w:rsidR="00A5600A" w:rsidRPr="00571BF7">
        <w:rPr>
          <w:rFonts w:ascii="Arial" w:hAnsi="Arial" w:cs="Arial"/>
          <w:bCs/>
          <w:sz w:val="22"/>
          <w:szCs w:val="22"/>
        </w:rPr>
        <w:t>uncias:</w:t>
      </w:r>
    </w:p>
    <w:p w:rsidR="00A5600A" w:rsidRPr="00571BF7" w:rsidRDefault="00A5600A" w:rsidP="00571B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Apartado en el sitio web municipal con un formulario de denuncia en el que se pueda adjuntar la prueba.</w:t>
      </w:r>
    </w:p>
    <w:p w:rsidR="00A5600A" w:rsidRPr="00571BF7" w:rsidRDefault="00A5600A" w:rsidP="00571B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Generación de ticket en el sistema 147.</w:t>
      </w:r>
    </w:p>
    <w:p w:rsidR="00A5600A" w:rsidRPr="00571BF7" w:rsidRDefault="00A5600A" w:rsidP="00571B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Cuenta de email del Juzgado de Faltas municipal.</w:t>
      </w:r>
    </w:p>
    <w:p w:rsidR="00A5600A" w:rsidRPr="00571BF7" w:rsidRDefault="00A5600A" w:rsidP="00571B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Número de WhatsApp.</w:t>
      </w:r>
    </w:p>
    <w:p w:rsidR="00A5600A" w:rsidRPr="00571BF7" w:rsidRDefault="00A5600A" w:rsidP="00571B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1BF7">
        <w:rPr>
          <w:rFonts w:ascii="Arial" w:hAnsi="Arial" w:cs="Arial"/>
          <w:bCs/>
          <w:sz w:val="22"/>
          <w:szCs w:val="22"/>
        </w:rPr>
        <w:t>Otros canales de denuncia.</w:t>
      </w:r>
    </w:p>
    <w:p w:rsidR="00B57982" w:rsidRPr="00571BF7" w:rsidRDefault="00B57982" w:rsidP="00571BF7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0E4F67" w:rsidRPr="00EB0825" w:rsidRDefault="000E4F67">
      <w:pPr>
        <w:rPr>
          <w:lang w:val="es-AR"/>
        </w:rPr>
      </w:pPr>
    </w:p>
    <w:sectPr w:rsidR="000E4F67" w:rsidRPr="00EB0825" w:rsidSect="0096200A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42" w:rsidRDefault="00300E42" w:rsidP="00143A6D">
      <w:r>
        <w:separator/>
      </w:r>
    </w:p>
  </w:endnote>
  <w:endnote w:type="continuationSeparator" w:id="0">
    <w:p w:rsidR="00300E42" w:rsidRDefault="00300E42" w:rsidP="0014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42" w:rsidRDefault="00300E42" w:rsidP="00143A6D">
      <w:r>
        <w:separator/>
      </w:r>
    </w:p>
  </w:footnote>
  <w:footnote w:type="continuationSeparator" w:id="0">
    <w:p w:rsidR="00300E42" w:rsidRDefault="00300E42" w:rsidP="0014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6D" w:rsidRPr="007B2AA8" w:rsidRDefault="00143A6D" w:rsidP="00143A6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62177601" wp14:editId="3916E83E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3A6D" w:rsidRPr="002420D2" w:rsidRDefault="00143A6D" w:rsidP="00143A6D">
    <w:pPr>
      <w:keepNext/>
      <w:spacing w:line="240" w:lineRule="atLeast"/>
      <w:jc w:val="center"/>
      <w:outlineLvl w:val="0"/>
      <w:rPr>
        <w:rFonts w:ascii="Garamond" w:hAnsi="Garamond" w:cs="Arial"/>
        <w:b/>
        <w:bCs/>
        <w:color w:val="000000"/>
      </w:rPr>
    </w:pPr>
    <w:r w:rsidRPr="002420D2">
      <w:rPr>
        <w:rFonts w:ascii="Garamond" w:hAnsi="Garamond" w:cs="Arial"/>
        <w:b/>
        <w:bCs/>
        <w:color w:val="000000"/>
      </w:rPr>
      <w:t>Honorable Concejo Deliberante</w:t>
    </w:r>
  </w:p>
  <w:p w:rsidR="00143A6D" w:rsidRPr="002420D2" w:rsidRDefault="00143A6D" w:rsidP="00143A6D">
    <w:pPr>
      <w:keepNext/>
      <w:spacing w:line="240" w:lineRule="atLeast"/>
      <w:jc w:val="center"/>
      <w:outlineLvl w:val="1"/>
      <w:rPr>
        <w:rFonts w:ascii="Garamond" w:hAnsi="Garamond" w:cs="Arial"/>
        <w:b/>
        <w:bCs/>
        <w:color w:val="000000"/>
      </w:rPr>
    </w:pPr>
    <w:r w:rsidRPr="002420D2">
      <w:rPr>
        <w:rFonts w:ascii="Garamond" w:hAnsi="Garamond" w:cs="Arial"/>
        <w:b/>
        <w:bCs/>
        <w:color w:val="000000"/>
      </w:rPr>
      <w:t>Mitre 38    -    Chascomús</w:t>
    </w:r>
  </w:p>
  <w:p w:rsidR="00143A6D" w:rsidRPr="002420D2" w:rsidRDefault="00143A6D" w:rsidP="00143A6D">
    <w:pPr>
      <w:spacing w:line="240" w:lineRule="atLeast"/>
      <w:jc w:val="center"/>
      <w:rPr>
        <w:rFonts w:ascii="Arial" w:hAnsi="Arial" w:cs="Arial"/>
        <w:b/>
        <w:bCs/>
      </w:rPr>
    </w:pPr>
    <w:r w:rsidRPr="002420D2">
      <w:rPr>
        <w:rFonts w:ascii="Arial" w:hAnsi="Arial" w:cs="Arial"/>
        <w:b/>
        <w:bCs/>
      </w:rPr>
      <w:t>UCR</w:t>
    </w:r>
    <w:r>
      <w:rPr>
        <w:rFonts w:ascii="Arial" w:hAnsi="Arial" w:cs="Arial"/>
        <w:b/>
        <w:bCs/>
      </w:rPr>
      <w:t xml:space="preserve"> - GEN</w:t>
    </w:r>
    <w:r w:rsidRPr="002420D2">
      <w:rPr>
        <w:rFonts w:ascii="Arial" w:hAnsi="Arial" w:cs="Arial"/>
        <w:b/>
        <w:bCs/>
      </w:rPr>
      <w:t xml:space="preserve"> </w:t>
    </w:r>
  </w:p>
  <w:p w:rsidR="00143A6D" w:rsidRPr="002420D2" w:rsidRDefault="00143A6D" w:rsidP="00143A6D">
    <w:pPr>
      <w:spacing w:line="240" w:lineRule="atLeast"/>
      <w:jc w:val="center"/>
      <w:rPr>
        <w:b/>
      </w:rPr>
    </w:pPr>
    <w:r w:rsidRPr="002420D2">
      <w:rPr>
        <w:rFonts w:ascii="Arial" w:hAnsi="Arial" w:cs="Arial"/>
        <w:b/>
        <w:bCs/>
        <w:i/>
      </w:rPr>
      <w:t>“</w:t>
    </w:r>
    <w:r w:rsidRPr="002420D2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:rsidR="00143A6D" w:rsidRDefault="00143A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D1060"/>
    <w:multiLevelType w:val="hybridMultilevel"/>
    <w:tmpl w:val="C33A34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81"/>
    <w:rsid w:val="00001CDF"/>
    <w:rsid w:val="00050CB4"/>
    <w:rsid w:val="000A565C"/>
    <w:rsid w:val="000E4F67"/>
    <w:rsid w:val="00114912"/>
    <w:rsid w:val="001275E8"/>
    <w:rsid w:val="00143A6D"/>
    <w:rsid w:val="00212DEF"/>
    <w:rsid w:val="00291989"/>
    <w:rsid w:val="002D2380"/>
    <w:rsid w:val="00300E42"/>
    <w:rsid w:val="0051729A"/>
    <w:rsid w:val="00524CC2"/>
    <w:rsid w:val="00571BF7"/>
    <w:rsid w:val="006054EA"/>
    <w:rsid w:val="00647755"/>
    <w:rsid w:val="00692B76"/>
    <w:rsid w:val="007108F7"/>
    <w:rsid w:val="00720733"/>
    <w:rsid w:val="007213A9"/>
    <w:rsid w:val="00747F0C"/>
    <w:rsid w:val="008505A8"/>
    <w:rsid w:val="0096200A"/>
    <w:rsid w:val="00972C81"/>
    <w:rsid w:val="00A51C38"/>
    <w:rsid w:val="00A5600A"/>
    <w:rsid w:val="00AC2B98"/>
    <w:rsid w:val="00B57982"/>
    <w:rsid w:val="00C718AE"/>
    <w:rsid w:val="00CB4E55"/>
    <w:rsid w:val="00D23D83"/>
    <w:rsid w:val="00D27323"/>
    <w:rsid w:val="00D320E8"/>
    <w:rsid w:val="00D45336"/>
    <w:rsid w:val="00D512AF"/>
    <w:rsid w:val="00DE1F7E"/>
    <w:rsid w:val="00E4412B"/>
    <w:rsid w:val="00EB0825"/>
    <w:rsid w:val="00EB103B"/>
    <w:rsid w:val="00ED725D"/>
    <w:rsid w:val="00EF2455"/>
    <w:rsid w:val="00F2198C"/>
    <w:rsid w:val="00F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BC1CA-8EE1-3B4B-B043-65A3AF07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25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0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3A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A6D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3A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A6D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A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A6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SIMM</cp:lastModifiedBy>
  <cp:revision>2</cp:revision>
  <cp:lastPrinted>2024-06-11T11:32:00Z</cp:lastPrinted>
  <dcterms:created xsi:type="dcterms:W3CDTF">2024-06-11T17:47:00Z</dcterms:created>
  <dcterms:modified xsi:type="dcterms:W3CDTF">2024-06-11T17:47:00Z</dcterms:modified>
</cp:coreProperties>
</file>